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D" w:rsidRDefault="00031FF9">
      <w:pPr>
        <w:pStyle w:val="30"/>
        <w:keepNext/>
        <w:keepLines/>
        <w:spacing w:line="250" w:lineRule="exact"/>
        <w:ind w:left="40"/>
      </w:pPr>
      <w:bookmarkStart w:id="0" w:name="bookmark0"/>
      <w:r>
        <w:t>ИЗ</w:t>
      </w:r>
      <w:r w:rsidR="007D41D1">
        <w:t xml:space="preserve"> ПРОШЛОГО</w:t>
      </w:r>
      <w:bookmarkEnd w:id="0"/>
    </w:p>
    <w:p w:rsidR="006C601D" w:rsidRDefault="006C601D">
      <w:pPr>
        <w:framePr w:h="267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2.75pt">
            <v:imagedata r:id="rId6" r:href="rId7"/>
          </v:shape>
        </w:pict>
      </w:r>
    </w:p>
    <w:p w:rsidR="006C601D" w:rsidRDefault="006C601D">
      <w:pPr>
        <w:rPr>
          <w:sz w:val="2"/>
          <w:szCs w:val="2"/>
        </w:rPr>
      </w:pPr>
    </w:p>
    <w:p w:rsidR="006C601D" w:rsidRDefault="007D41D1">
      <w:pPr>
        <w:pStyle w:val="10"/>
        <w:keepNext/>
        <w:keepLines/>
        <w:spacing w:before="878" w:after="284" w:line="630" w:lineRule="exact"/>
        <w:ind w:left="40"/>
      </w:pPr>
      <w:bookmarkStart w:id="1" w:name="bookmark1"/>
      <w:r>
        <w:t>Усмань. 1894</w:t>
      </w:r>
      <w:bookmarkEnd w:id="1"/>
    </w:p>
    <w:p w:rsidR="006C601D" w:rsidRDefault="007D41D1">
      <w:pPr>
        <w:pStyle w:val="20"/>
        <w:spacing w:before="0" w:after="1460" w:line="250" w:lineRule="exact"/>
        <w:ind w:left="40"/>
      </w:pPr>
      <w:r>
        <w:t>Новые материалы об А. И. Эртеле</w:t>
      </w:r>
    </w:p>
    <w:p w:rsidR="006C601D" w:rsidRDefault="007D41D1">
      <w:pPr>
        <w:pStyle w:val="22"/>
        <w:keepNext/>
        <w:keepLines/>
        <w:spacing w:before="0" w:line="410" w:lineRule="exact"/>
        <w:ind w:left="40"/>
        <w:sectPr w:rsidR="006C601D">
          <w:footerReference w:type="default" r:id="rId8"/>
          <w:footnotePr>
            <w:numRestart w:val="eachPage"/>
          </w:footnotePr>
          <w:type w:val="continuous"/>
          <w:pgSz w:w="11906" w:h="16838"/>
          <w:pgMar w:top="604" w:right="6279" w:bottom="1247" w:left="1260" w:header="0" w:footer="3" w:gutter="0"/>
          <w:cols w:space="720"/>
          <w:noEndnote/>
          <w:docGrid w:linePitch="360"/>
        </w:sectPr>
      </w:pPr>
      <w:bookmarkStart w:id="2" w:name="bookmark2"/>
      <w:r>
        <w:t>И. Дергачев</w:t>
      </w:r>
      <w:bookmarkEnd w:id="2"/>
    </w:p>
    <w:p w:rsidR="006C601D" w:rsidRDefault="006C601D">
      <w:pPr>
        <w:spacing w:line="240" w:lineRule="exact"/>
        <w:rPr>
          <w:sz w:val="19"/>
          <w:szCs w:val="19"/>
        </w:rPr>
      </w:pPr>
    </w:p>
    <w:p w:rsidR="006C601D" w:rsidRDefault="006C601D">
      <w:pPr>
        <w:spacing w:before="11" w:after="11" w:line="240" w:lineRule="exact"/>
        <w:rPr>
          <w:sz w:val="19"/>
          <w:szCs w:val="19"/>
        </w:rPr>
      </w:pPr>
    </w:p>
    <w:p w:rsidR="006C601D" w:rsidRDefault="006C601D">
      <w:pPr>
        <w:rPr>
          <w:sz w:val="2"/>
          <w:szCs w:val="2"/>
        </w:rPr>
        <w:sectPr w:rsidR="006C601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601D" w:rsidRDefault="007D41D1">
      <w:pPr>
        <w:pStyle w:val="31"/>
        <w:ind w:left="20" w:right="60" w:firstLine="280"/>
      </w:pPr>
      <w:r>
        <w:lastRenderedPageBreak/>
        <w:t xml:space="preserve">Первого июня </w:t>
      </w:r>
      <w:r>
        <w:rPr>
          <w:rStyle w:val="11"/>
        </w:rPr>
        <w:t>1894</w:t>
      </w:r>
      <w:r>
        <w:t xml:space="preserve"> года Тамбовское</w:t>
      </w:r>
      <w:r>
        <w:br/>
        <w:t>губернское жандармское управление бы-</w:t>
      </w:r>
      <w:r>
        <w:br/>
        <w:t>ло встревожено рапортом усманского</w:t>
      </w:r>
      <w:r>
        <w:br/>
        <w:t>исправника Браунштейна. В простран-</w:t>
      </w:r>
      <w:r>
        <w:br/>
        <w:t>ной бумаге, направленной начальству,</w:t>
      </w:r>
      <w:r>
        <w:br/>
        <w:t>он сообщал о «кружке неблагонадежных</w:t>
      </w:r>
      <w:r>
        <w:br/>
        <w:t>лиц», обнаружен</w:t>
      </w:r>
      <w:r>
        <w:t>ном им в подведомст-</w:t>
      </w:r>
      <w:r>
        <w:br/>
        <w:t>венном городе.</w:t>
      </w:r>
    </w:p>
    <w:p w:rsidR="006C601D" w:rsidRDefault="007D41D1">
      <w:pPr>
        <w:pStyle w:val="31"/>
        <w:ind w:left="20" w:right="60" w:firstLine="280"/>
      </w:pPr>
      <w:r>
        <w:t>Полицейская машина заработала. Чи-</w:t>
      </w:r>
      <w:r>
        <w:br/>
        <w:t>новники писали справки и отношения,</w:t>
      </w:r>
      <w:r>
        <w:br/>
        <w:t>снимали копии, отсылали бумаги в сто-</w:t>
      </w:r>
      <w:r>
        <w:br/>
        <w:t>лицу. В Петербурге, в Департаменте по-</w:t>
      </w:r>
      <w:r>
        <w:br/>
        <w:t xml:space="preserve">лиции было заведено дело № </w:t>
      </w:r>
      <w:r>
        <w:rPr>
          <w:rStyle w:val="11"/>
        </w:rPr>
        <w:t>896/1894.</w:t>
      </w:r>
    </w:p>
    <w:p w:rsidR="006C601D" w:rsidRDefault="007D41D1">
      <w:pPr>
        <w:pStyle w:val="31"/>
        <w:ind w:left="20" w:right="60" w:firstLine="280"/>
      </w:pPr>
      <w:r>
        <w:t>В работу включилось также Москов-</w:t>
      </w:r>
      <w:r>
        <w:br/>
      </w:r>
      <w:r>
        <w:t>ское отделение охраны общественного</w:t>
      </w:r>
      <w:r>
        <w:br/>
        <w:t>порядка, координировавшее действия</w:t>
      </w:r>
      <w:r>
        <w:br/>
        <w:t>Тамбова и Воронежа, поскольку нити от</w:t>
      </w:r>
      <w:r>
        <w:br/>
        <w:t>кружка вели и в соседнюю губернию.</w:t>
      </w:r>
      <w:r>
        <w:br/>
        <w:t>В Москве также стало пухнуть дело, по-</w:t>
      </w:r>
      <w:r>
        <w:br/>
        <w:t xml:space="preserve">лучившее № </w:t>
      </w:r>
      <w:r>
        <w:rPr>
          <w:rStyle w:val="11"/>
        </w:rPr>
        <w:t>463/1894</w:t>
      </w:r>
      <w:r>
        <w:t xml:space="preserve"> .</w:t>
      </w:r>
    </w:p>
    <w:p w:rsidR="006C601D" w:rsidRDefault="007D41D1">
      <w:pPr>
        <w:pStyle w:val="31"/>
        <w:ind w:left="20" w:right="60" w:firstLine="280"/>
      </w:pPr>
      <w:r>
        <w:rPr>
          <w:rStyle w:val="11"/>
        </w:rPr>
        <w:t>Мы</w:t>
      </w:r>
      <w:r>
        <w:t xml:space="preserve"> не стали бы утруждать читателей</w:t>
      </w:r>
      <w:r>
        <w:br/>
        <w:t>рассказом о деят</w:t>
      </w:r>
      <w:r>
        <w:t>ельности полицейского</w:t>
      </w:r>
      <w:r>
        <w:br/>
        <w:t>аппарата Российской империи, если бы</w:t>
      </w:r>
      <w:r>
        <w:br/>
        <w:t>она не касалась одного из выдающихся</w:t>
      </w:r>
      <w:r>
        <w:br/>
        <w:t>русских писателей — Александра Ивано-</w:t>
      </w:r>
      <w:r>
        <w:br/>
        <w:t>вича Эртеля.</w:t>
      </w:r>
    </w:p>
    <w:p w:rsidR="006C601D" w:rsidRDefault="007D41D1">
      <w:pPr>
        <w:pStyle w:val="31"/>
        <w:ind w:left="20" w:right="60" w:firstLine="280"/>
      </w:pPr>
      <w:r>
        <w:t>Участие писателя в общественном дви-</w:t>
      </w:r>
      <w:r>
        <w:br/>
        <w:t>жении семидесятых-восьмидесятых годов</w:t>
      </w:r>
      <w:r>
        <w:br/>
        <w:t>широко известно. Общественные же с</w:t>
      </w:r>
      <w:r>
        <w:t>вя-</w:t>
      </w:r>
      <w:r>
        <w:br/>
        <w:t>зи А. И. Эртеля в более позднее время,</w:t>
      </w:r>
      <w:r>
        <w:br/>
        <w:t>накануне завершения творческой дея-</w:t>
      </w:r>
      <w:r>
        <w:br/>
        <w:t>тельности, не могли быть освещены из-</w:t>
      </w:r>
      <w:r>
        <w:br/>
        <w:t>за отсутствия документов. Сохранившие-</w:t>
      </w:r>
      <w:r>
        <w:br/>
        <w:t>ся в архивах дела, а также неопублико-</w:t>
      </w:r>
      <w:r>
        <w:br/>
        <w:t>ванные письма А. И. Эртеля</w:t>
      </w:r>
      <w:r>
        <w:t xml:space="preserve"> позволяют</w:t>
      </w:r>
    </w:p>
    <w:p w:rsidR="006C601D" w:rsidRDefault="007D41D1">
      <w:pPr>
        <w:pStyle w:val="31"/>
        <w:spacing w:after="125"/>
        <w:ind w:left="20" w:right="160"/>
      </w:pPr>
      <w:r>
        <w:t>по-новому понять его по</w:t>
      </w:r>
      <w:r>
        <w:t>следнюю по-</w:t>
      </w:r>
      <w:r>
        <w:br/>
        <w:t>весть «Карьера Струкова», пролить</w:t>
      </w:r>
      <w:r>
        <w:br/>
        <w:t>свет на взаимоотношения литературы</w:t>
      </w:r>
      <w:r>
        <w:br/>
        <w:t>девяностых годов и русского освободи-</w:t>
      </w:r>
      <w:r>
        <w:br/>
      </w:r>
      <w:r>
        <w:lastRenderedPageBreak/>
        <w:t>тельного движения.</w:t>
      </w:r>
    </w:p>
    <w:p w:rsidR="006C601D" w:rsidRDefault="007D41D1">
      <w:pPr>
        <w:pStyle w:val="33"/>
        <w:spacing w:before="0" w:after="155" w:line="130" w:lineRule="exact"/>
        <w:ind w:left="1580"/>
      </w:pPr>
      <w:r>
        <w:t>* * *</w:t>
      </w:r>
    </w:p>
    <w:p w:rsidR="006C601D" w:rsidRDefault="007D41D1" w:rsidP="00031FF9">
      <w:pPr>
        <w:pStyle w:val="31"/>
        <w:ind w:left="20" w:right="160" w:firstLine="280"/>
      </w:pPr>
      <w:r>
        <w:t>События развивались следующим об-</w:t>
      </w:r>
      <w:r>
        <w:br/>
        <w:t>разом. А. И. Эртель давно мечтал вы-</w:t>
      </w:r>
      <w:r>
        <w:br/>
        <w:t>ехать за границу, чтобы «перестать чув-</w:t>
      </w:r>
      <w:r>
        <w:br/>
        <w:t>с</w:t>
      </w:r>
      <w:r>
        <w:t>твовать шероховатости проклятой рус-</w:t>
      </w:r>
      <w:r>
        <w:br/>
        <w:t>ской жизни, уйти от них, соизмерить их</w:t>
      </w:r>
      <w:r>
        <w:br/>
        <w:t>с иными перспективами, осудить их с</w:t>
      </w:r>
      <w:r>
        <w:br/>
        <w:t>иных, доныне мне доступных только по</w:t>
      </w:r>
      <w:r>
        <w:br/>
        <w:t>книгам, точек зрения». Он надеялся, что</w:t>
      </w:r>
      <w:r>
        <w:br/>
        <w:t>ему удастся покинуть Россию на два-три</w:t>
      </w:r>
      <w:r>
        <w:br/>
        <w:t>года. Но столь длительная от</w:t>
      </w:r>
      <w:r>
        <w:t>лучка из-за</w:t>
      </w:r>
      <w:r>
        <w:br/>
        <w:t>недостаточных средств оказалась невоз-</w:t>
      </w:r>
      <w:r>
        <w:br/>
        <w:t xml:space="preserve">можной. В </w:t>
      </w:r>
      <w:r>
        <w:rPr>
          <w:rStyle w:val="11"/>
        </w:rPr>
        <w:t>1894</w:t>
      </w:r>
      <w:r>
        <w:t xml:space="preserve"> году он выезжает в Па-</w:t>
      </w:r>
      <w:r>
        <w:br/>
        <w:t>риж и Лондон, но на очень короткий</w:t>
      </w:r>
      <w:r>
        <w:br/>
        <w:t xml:space="preserve">срок. В письме к жене, Марии Василь-  </w:t>
      </w:r>
      <w:r>
        <w:br/>
        <w:t xml:space="preserve">евне, оставшейся с детьми в </w:t>
      </w:r>
      <w:r>
        <w:rPr>
          <w:rStyle w:val="23"/>
        </w:rPr>
        <w:t>Емпелевке,</w:t>
      </w:r>
      <w:r>
        <w:t xml:space="preserve"> </w:t>
      </w:r>
      <w:r>
        <w:br/>
        <w:t>близ Воронежа, он сообщает, что 24 ап-</w:t>
      </w:r>
      <w:r>
        <w:br/>
        <w:t xml:space="preserve">реля покидает </w:t>
      </w:r>
      <w:r>
        <w:t>Москву и отправляется в</w:t>
      </w:r>
      <w:r>
        <w:br/>
        <w:t>Париж. Тут же он пишет об освобож-</w:t>
      </w:r>
      <w:r>
        <w:br/>
        <w:t>дении писателя Астырева из-под ареста</w:t>
      </w:r>
      <w:r>
        <w:br/>
        <w:t>и о нависшей над ним угрозе админи-</w:t>
      </w:r>
      <w:r>
        <w:br/>
        <w:t>стративной высылки.</w:t>
      </w:r>
    </w:p>
    <w:p w:rsidR="006C601D" w:rsidRDefault="007D41D1">
      <w:pPr>
        <w:pStyle w:val="31"/>
        <w:ind w:left="20" w:right="160" w:firstLine="280"/>
      </w:pPr>
      <w:r>
        <w:t>Двадцать восьмого апреля Эртель</w:t>
      </w:r>
      <w:r>
        <w:br/>
        <w:t>прибыл в Париж. На короткое время он</w:t>
      </w:r>
      <w:r>
        <w:br/>
        <w:t>съездил оттуда в Лондон. Знаменате</w:t>
      </w:r>
      <w:r>
        <w:t>ль-</w:t>
      </w:r>
      <w:r>
        <w:br/>
        <w:t>на фраза из письма Марии Васильевне:</w:t>
      </w:r>
      <w:r>
        <w:br/>
        <w:t>«У меня там горячий почитатель — и</w:t>
      </w:r>
      <w:r>
        <w:br/>
        <w:t>знаешь кто? — Знаменитый князь Кро-</w:t>
      </w:r>
      <w:r>
        <w:br/>
        <w:t>поткин». Пятнадцатого июня он снова</w:t>
      </w:r>
      <w:r>
        <w:br/>
        <w:t>вернулся в столицу Франции...</w:t>
      </w:r>
    </w:p>
    <w:p w:rsidR="006C601D" w:rsidRDefault="007D41D1">
      <w:pPr>
        <w:pStyle w:val="31"/>
        <w:ind w:left="20" w:right="20" w:firstLine="280"/>
        <w:jc w:val="left"/>
      </w:pPr>
      <w:r>
        <w:t>Тем временем в Усмани, Тамбове, Во-</w:t>
      </w:r>
      <w:r>
        <w:br/>
        <w:t>ронеже, Москве, Петербурге работал</w:t>
      </w:r>
      <w:r>
        <w:br/>
        <w:t>российс</w:t>
      </w:r>
      <w:r>
        <w:t>кий политический сыск, устанав-</w:t>
      </w:r>
      <w:r>
        <w:br/>
        <w:t>ливая «личности» тех, кто собрался близ</w:t>
      </w:r>
      <w:r>
        <w:br/>
        <w:t>эртелевского гнезда.</w:t>
      </w:r>
    </w:p>
    <w:p w:rsidR="006C601D" w:rsidRDefault="007D41D1">
      <w:pPr>
        <w:pStyle w:val="31"/>
        <w:ind w:left="20" w:right="20" w:firstLine="280"/>
        <w:jc w:val="left"/>
        <w:sectPr w:rsidR="006C601D">
          <w:type w:val="continuous"/>
          <w:pgSz w:w="11906" w:h="16838"/>
          <w:pgMar w:top="619" w:right="1200" w:bottom="1262" w:left="1200" w:header="0" w:footer="3" w:gutter="0"/>
          <w:cols w:num="2" w:space="102"/>
          <w:noEndnote/>
          <w:docGrid w:linePitch="360"/>
        </w:sectPr>
      </w:pPr>
      <w:r>
        <w:t>К рапорту усманского исправника, от-</w:t>
      </w:r>
      <w:r>
        <w:br/>
        <w:t>крывавшему дело, приложен список</w:t>
      </w:r>
    </w:p>
    <w:p w:rsidR="006C601D" w:rsidRDefault="006C601D">
      <w:pPr>
        <w:pStyle w:val="a4"/>
        <w:tabs>
          <w:tab w:val="left" w:pos="442"/>
        </w:tabs>
        <w:ind w:left="20" w:right="20"/>
      </w:pPr>
    </w:p>
    <w:sectPr w:rsidR="006C601D" w:rsidSect="006C601D">
      <w:type w:val="continuous"/>
      <w:pgSz w:w="11906" w:h="16838"/>
      <w:pgMar w:top="619" w:right="1200" w:bottom="1262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D1" w:rsidRDefault="007D41D1" w:rsidP="006C601D">
      <w:r>
        <w:separator/>
      </w:r>
    </w:p>
  </w:endnote>
  <w:endnote w:type="continuationSeparator" w:id="1">
    <w:p w:rsidR="007D41D1" w:rsidRDefault="007D41D1" w:rsidP="006C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1D" w:rsidRDefault="006C601D">
    <w:pPr>
      <w:rPr>
        <w:sz w:val="2"/>
        <w:szCs w:val="2"/>
      </w:rPr>
    </w:pPr>
    <w:r w:rsidRPr="006C60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65pt;margin-top:797.85pt;width:27.25pt;height:13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601D" w:rsidRDefault="007D41D1">
                <w:pPr>
                  <w:pStyle w:val="a6"/>
                  <w:spacing w:line="240" w:lineRule="auto"/>
                </w:pPr>
                <w:r>
                  <w:rPr>
                    <w:rStyle w:val="a7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D1" w:rsidRDefault="007D41D1">
      <w:r>
        <w:separator/>
      </w:r>
    </w:p>
  </w:footnote>
  <w:footnote w:type="continuationSeparator" w:id="1">
    <w:p w:rsidR="007D41D1" w:rsidRDefault="007D4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C601D"/>
    <w:rsid w:val="00031FF9"/>
    <w:rsid w:val="006C601D"/>
    <w:rsid w:val="007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C6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6C601D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6C6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7">
    <w:name w:val="Колонтитул"/>
    <w:basedOn w:val="a5"/>
    <w:rsid w:val="006C601D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6C6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2">
    <w:name w:val="Основной текст (2)_"/>
    <w:basedOn w:val="a0"/>
    <w:link w:val="20"/>
    <w:rsid w:val="006C601D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6C6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8">
    <w:name w:val="Основной текст_"/>
    <w:basedOn w:val="a0"/>
    <w:link w:val="31"/>
    <w:rsid w:val="006C6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8"/>
    <w:rsid w:val="006C601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6C601D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Основной текст2"/>
    <w:basedOn w:val="a8"/>
    <w:rsid w:val="006C601D"/>
    <w:rPr>
      <w:color w:val="000000"/>
      <w:spacing w:val="0"/>
      <w:w w:val="100"/>
      <w:position w:val="0"/>
      <w:u w:val="single"/>
      <w:lang w:val="ru-RU"/>
    </w:rPr>
  </w:style>
  <w:style w:type="paragraph" w:customStyle="1" w:styleId="a4">
    <w:name w:val="Сноска"/>
    <w:basedOn w:val="a"/>
    <w:link w:val="a3"/>
    <w:rsid w:val="006C601D"/>
    <w:pPr>
      <w:spacing w:line="165" w:lineRule="exact"/>
      <w:ind w:firstLine="22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30">
    <w:name w:val="Заголовок №3"/>
    <w:basedOn w:val="a"/>
    <w:link w:val="3"/>
    <w:rsid w:val="006C601D"/>
    <w:pPr>
      <w:spacing w:line="0" w:lineRule="atLeast"/>
      <w:outlineLvl w:val="2"/>
    </w:pPr>
    <w:rPr>
      <w:rFonts w:ascii="Segoe UI" w:eastAsia="Segoe UI" w:hAnsi="Segoe UI" w:cs="Segoe UI"/>
      <w:b/>
      <w:bCs/>
      <w:spacing w:val="-10"/>
      <w:sz w:val="25"/>
      <w:szCs w:val="25"/>
    </w:rPr>
  </w:style>
  <w:style w:type="paragraph" w:customStyle="1" w:styleId="a6">
    <w:name w:val="Колонтитул"/>
    <w:basedOn w:val="a"/>
    <w:link w:val="a5"/>
    <w:rsid w:val="006C601D"/>
    <w:pPr>
      <w:spacing w:line="0" w:lineRule="atLeast"/>
    </w:pPr>
    <w:rPr>
      <w:rFonts w:ascii="Sylfaen" w:eastAsia="Sylfaen" w:hAnsi="Sylfaen" w:cs="Sylfaen"/>
      <w:sz w:val="39"/>
      <w:szCs w:val="39"/>
    </w:rPr>
  </w:style>
  <w:style w:type="paragraph" w:customStyle="1" w:styleId="10">
    <w:name w:val="Заголовок №1"/>
    <w:basedOn w:val="a"/>
    <w:link w:val="1"/>
    <w:rsid w:val="006C601D"/>
    <w:pPr>
      <w:spacing w:before="960" w:after="420" w:line="0" w:lineRule="atLeast"/>
      <w:outlineLvl w:val="0"/>
    </w:pPr>
    <w:rPr>
      <w:rFonts w:ascii="Sylfaen" w:eastAsia="Sylfaen" w:hAnsi="Sylfaen" w:cs="Sylfaen"/>
      <w:sz w:val="63"/>
      <w:szCs w:val="63"/>
    </w:rPr>
  </w:style>
  <w:style w:type="paragraph" w:customStyle="1" w:styleId="20">
    <w:name w:val="Основной текст (2)"/>
    <w:basedOn w:val="a"/>
    <w:link w:val="2"/>
    <w:rsid w:val="006C601D"/>
    <w:pPr>
      <w:spacing w:before="420" w:after="1560" w:line="0" w:lineRule="atLeast"/>
    </w:pPr>
    <w:rPr>
      <w:rFonts w:ascii="Segoe UI" w:eastAsia="Segoe UI" w:hAnsi="Segoe UI" w:cs="Segoe UI"/>
      <w:b/>
      <w:bCs/>
      <w:spacing w:val="-10"/>
      <w:sz w:val="25"/>
      <w:szCs w:val="25"/>
    </w:rPr>
  </w:style>
  <w:style w:type="paragraph" w:customStyle="1" w:styleId="22">
    <w:name w:val="Заголовок №2"/>
    <w:basedOn w:val="a"/>
    <w:link w:val="21"/>
    <w:rsid w:val="006C601D"/>
    <w:pPr>
      <w:spacing w:before="1560" w:line="0" w:lineRule="atLeast"/>
      <w:outlineLvl w:val="1"/>
    </w:pPr>
    <w:rPr>
      <w:rFonts w:ascii="Sylfaen" w:eastAsia="Sylfaen" w:hAnsi="Sylfaen" w:cs="Sylfaen"/>
      <w:sz w:val="41"/>
      <w:szCs w:val="41"/>
    </w:rPr>
  </w:style>
  <w:style w:type="paragraph" w:customStyle="1" w:styleId="31">
    <w:name w:val="Основной текст3"/>
    <w:basedOn w:val="a"/>
    <w:link w:val="a8"/>
    <w:rsid w:val="006C601D"/>
    <w:pPr>
      <w:spacing w:line="211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33">
    <w:name w:val="Основной текст (3)"/>
    <w:basedOn w:val="a"/>
    <w:link w:val="32"/>
    <w:rsid w:val="006C601D"/>
    <w:pPr>
      <w:spacing w:before="60" w:after="180" w:line="0" w:lineRule="atLeast"/>
    </w:pPr>
    <w:rPr>
      <w:rFonts w:ascii="MS Mincho" w:eastAsia="MS Mincho" w:hAnsi="MS Mincho" w:cs="MS Mincho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>Home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2</cp:revision>
  <dcterms:created xsi:type="dcterms:W3CDTF">2015-07-21T01:46:00Z</dcterms:created>
  <dcterms:modified xsi:type="dcterms:W3CDTF">2015-07-21T01:46:00Z</dcterms:modified>
</cp:coreProperties>
</file>